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BD831" w14:textId="35FC6393" w:rsidR="00BF15C9" w:rsidRDefault="006B62A4" w:rsidP="00D85FCA">
      <w:pPr>
        <w:spacing w:before="100" w:line="250" w:lineRule="auto"/>
        <w:ind w:left="0" w:firstLine="0"/>
        <w:rPr>
          <w:b/>
          <w:bCs/>
          <w:color w:val="005596"/>
          <w:sz w:val="40"/>
          <w:szCs w:val="40"/>
        </w:rPr>
      </w:pPr>
      <w:r>
        <w:rPr>
          <w:b/>
          <w:bCs/>
          <w:noProof/>
          <w:color w:val="005596"/>
          <w:sz w:val="44"/>
          <w:szCs w:val="44"/>
          <w:lang w:val="en-US" w:eastAsia="en-US"/>
        </w:rPr>
        <w:drawing>
          <wp:anchor distT="0" distB="0" distL="114300" distR="114300" simplePos="0" relativeHeight="251675648" behindDoc="1" locked="0" layoutInCell="1" allowOverlap="1" wp14:anchorId="37E7FF38" wp14:editId="5F572D3F">
            <wp:simplePos x="0" y="0"/>
            <wp:positionH relativeFrom="column">
              <wp:posOffset>3536950</wp:posOffset>
            </wp:positionH>
            <wp:positionV relativeFrom="paragraph">
              <wp:posOffset>-425450</wp:posOffset>
            </wp:positionV>
            <wp:extent cx="2768600" cy="13665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park-colour-rgb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9" t="19481" r="10648" b="21212"/>
                    <a:stretch/>
                  </pic:blipFill>
                  <pic:spPr bwMode="auto">
                    <a:xfrm>
                      <a:off x="0" y="0"/>
                      <a:ext cx="1008639" cy="497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FCA" w:rsidRPr="00D85FCA">
        <w:rPr>
          <w:b/>
          <w:bCs/>
          <w:color w:val="005596"/>
          <w:sz w:val="40"/>
          <w:szCs w:val="40"/>
        </w:rPr>
        <w:t>Knowledge</w:t>
      </w:r>
      <w:r w:rsidR="00BF15C9">
        <w:rPr>
          <w:b/>
          <w:bCs/>
          <w:color w:val="005596"/>
          <w:sz w:val="40"/>
          <w:szCs w:val="40"/>
        </w:rPr>
        <w:t xml:space="preserve"> </w:t>
      </w:r>
      <w:r w:rsidR="00D85FCA" w:rsidRPr="00D85FCA">
        <w:rPr>
          <w:b/>
          <w:bCs/>
          <w:color w:val="005596"/>
          <w:sz w:val="40"/>
          <w:szCs w:val="40"/>
        </w:rPr>
        <w:t>Translation</w:t>
      </w:r>
      <w:r w:rsidR="00FF3CEA">
        <w:rPr>
          <w:b/>
          <w:bCs/>
          <w:color w:val="005596"/>
          <w:sz w:val="40"/>
          <w:szCs w:val="40"/>
        </w:rPr>
        <w:t xml:space="preserve"> (KT)</w:t>
      </w:r>
    </w:p>
    <w:p w14:paraId="53DAE3DC" w14:textId="0112B67B" w:rsidR="00D355EA" w:rsidRPr="00D85FCA" w:rsidRDefault="00D85FCA" w:rsidP="00D85FCA">
      <w:pPr>
        <w:spacing w:before="100" w:line="250" w:lineRule="auto"/>
        <w:ind w:left="0" w:firstLine="0"/>
        <w:rPr>
          <w:b/>
          <w:bCs/>
          <w:color w:val="005596"/>
          <w:sz w:val="40"/>
          <w:szCs w:val="40"/>
        </w:rPr>
      </w:pPr>
      <w:r w:rsidRPr="00D85FCA">
        <w:rPr>
          <w:b/>
          <w:bCs/>
          <w:color w:val="005596"/>
          <w:sz w:val="40"/>
          <w:szCs w:val="40"/>
        </w:rPr>
        <w:t>Planning</w:t>
      </w:r>
      <w:r w:rsidR="00BF15C9">
        <w:rPr>
          <w:b/>
          <w:bCs/>
          <w:color w:val="005596"/>
          <w:sz w:val="40"/>
          <w:szCs w:val="40"/>
        </w:rPr>
        <w:t xml:space="preserve"> Worksheet</w:t>
      </w:r>
    </w:p>
    <w:p w14:paraId="0F644F95" w14:textId="7E3C13D2" w:rsidR="00D355EA" w:rsidRDefault="00D355EA" w:rsidP="00D355EA">
      <w:pPr>
        <w:ind w:left="0" w:firstLine="0"/>
        <w:rPr>
          <w:sz w:val="24"/>
          <w:szCs w:val="24"/>
        </w:rPr>
      </w:pPr>
    </w:p>
    <w:p w14:paraId="61D16196" w14:textId="3D1776BD" w:rsidR="00BF15C9" w:rsidRDefault="00BF15C9" w:rsidP="00D355EA">
      <w:pPr>
        <w:ind w:left="0" w:firstLine="0"/>
        <w:rPr>
          <w:sz w:val="24"/>
          <w:szCs w:val="24"/>
        </w:rPr>
      </w:pPr>
    </w:p>
    <w:p w14:paraId="48330C5F" w14:textId="79708183" w:rsidR="00391DDC" w:rsidRDefault="00B348FE" w:rsidP="00D355EA">
      <w:pPr>
        <w:ind w:left="0" w:firstLine="0"/>
        <w:rPr>
          <w:sz w:val="24"/>
          <w:szCs w:val="24"/>
        </w:rPr>
      </w:pPr>
      <w:r w:rsidRPr="00B348FE">
        <w:rPr>
          <w:sz w:val="24"/>
          <w:szCs w:val="24"/>
        </w:rPr>
        <w:t xml:space="preserve">Use this worksheet to move your initial thinking generated by the KT Checklist into an action plan. Customize each section in a way that suits the needs of your specific research project. Remember that </w:t>
      </w:r>
      <w:r w:rsidR="00391DDC" w:rsidRPr="00B348FE">
        <w:rPr>
          <w:sz w:val="24"/>
          <w:szCs w:val="24"/>
        </w:rPr>
        <w:t xml:space="preserve">WE-SPARK is available to </w:t>
      </w:r>
      <w:proofErr w:type="gramStart"/>
      <w:r w:rsidR="00391DDC" w:rsidRPr="00B348FE">
        <w:rPr>
          <w:sz w:val="24"/>
          <w:szCs w:val="24"/>
        </w:rPr>
        <w:t>provide assistance</w:t>
      </w:r>
      <w:proofErr w:type="gramEnd"/>
      <w:r w:rsidR="00391DDC" w:rsidRPr="00B348FE">
        <w:rPr>
          <w:sz w:val="24"/>
          <w:szCs w:val="24"/>
        </w:rPr>
        <w:t xml:space="preserve"> at all stages of the planning and implementation process.</w:t>
      </w:r>
    </w:p>
    <w:p w14:paraId="189EF88B" w14:textId="77777777" w:rsidR="00391DDC" w:rsidRDefault="00391DDC" w:rsidP="00D355EA">
      <w:pPr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15C9" w14:paraId="15F8FD3A" w14:textId="77777777" w:rsidTr="00BF15C9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2C92D5"/>
          </w:tcPr>
          <w:p w14:paraId="37B42B96" w14:textId="47D0A690" w:rsidR="00BF15C9" w:rsidRPr="00BF15C9" w:rsidRDefault="00BF15C9" w:rsidP="00D355EA">
            <w:pPr>
              <w:ind w:left="0" w:firstLine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F15C9">
              <w:rPr>
                <w:b/>
                <w:bCs/>
                <w:color w:val="FFFFFF" w:themeColor="background1"/>
                <w:sz w:val="24"/>
                <w:szCs w:val="24"/>
              </w:rPr>
              <w:t>WHAT to say</w:t>
            </w:r>
          </w:p>
        </w:tc>
      </w:tr>
    </w:tbl>
    <w:p w14:paraId="52D4935D" w14:textId="3BA9C02B" w:rsidR="006B62A4" w:rsidRDefault="006B62A4" w:rsidP="00D355EA">
      <w:pPr>
        <w:ind w:left="0" w:firstLine="0"/>
        <w:rPr>
          <w:sz w:val="24"/>
          <w:szCs w:val="24"/>
        </w:rPr>
      </w:pPr>
    </w:p>
    <w:p w14:paraId="789A2D75" w14:textId="29CAEAA6" w:rsidR="00205BAC" w:rsidRDefault="002C5369" w:rsidP="00D355E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 good starting point in developing meaningful messages is to brainstorm with your team, key words that need can help to form a main message. </w:t>
      </w:r>
      <w:r w:rsidR="00527B51">
        <w:rPr>
          <w:sz w:val="24"/>
          <w:szCs w:val="24"/>
        </w:rPr>
        <w:t xml:space="preserve">Once you have generated your list, narrow it down. </w:t>
      </w:r>
      <w:r>
        <w:rPr>
          <w:sz w:val="24"/>
          <w:szCs w:val="24"/>
        </w:rPr>
        <w:t>Think about keeping your points concise, relevant, compelling, simple, relatable, informative and easily tailored for various audiences.</w:t>
      </w:r>
    </w:p>
    <w:p w14:paraId="794CEC07" w14:textId="77777777" w:rsidR="00205BAC" w:rsidRDefault="00205BAC" w:rsidP="00D355EA">
      <w:pPr>
        <w:ind w:left="0" w:firstLine="0"/>
        <w:rPr>
          <w:sz w:val="24"/>
          <w:szCs w:val="24"/>
        </w:rPr>
      </w:pPr>
    </w:p>
    <w:p w14:paraId="7A3DF295" w14:textId="6F38FEF7" w:rsidR="00205BAC" w:rsidRDefault="00205BAC" w:rsidP="00D355E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Main overarching message:</w:t>
      </w:r>
    </w:p>
    <w:p w14:paraId="5B6CFCD4" w14:textId="7CDE5BE6" w:rsidR="00205BAC" w:rsidRDefault="00205BAC" w:rsidP="00D355EA">
      <w:pPr>
        <w:ind w:left="0" w:firstLine="0"/>
        <w:rPr>
          <w:sz w:val="24"/>
          <w:szCs w:val="24"/>
        </w:rPr>
      </w:pPr>
    </w:p>
    <w:p w14:paraId="79787E70" w14:textId="1E978082" w:rsidR="002C5369" w:rsidRDefault="002C5369" w:rsidP="00D355EA">
      <w:pPr>
        <w:ind w:left="0" w:firstLine="0"/>
        <w:rPr>
          <w:sz w:val="24"/>
          <w:szCs w:val="24"/>
        </w:rPr>
      </w:pPr>
    </w:p>
    <w:p w14:paraId="3529AB68" w14:textId="1AA186C1" w:rsidR="002C5369" w:rsidRDefault="002C5369" w:rsidP="00D355EA">
      <w:pPr>
        <w:ind w:left="0" w:firstLine="0"/>
        <w:rPr>
          <w:sz w:val="24"/>
          <w:szCs w:val="24"/>
        </w:rPr>
      </w:pPr>
    </w:p>
    <w:p w14:paraId="41BB6903" w14:textId="4DB87C32" w:rsidR="002C5369" w:rsidRDefault="002C5369" w:rsidP="00D355EA">
      <w:pPr>
        <w:ind w:left="0" w:firstLine="0"/>
        <w:rPr>
          <w:sz w:val="24"/>
          <w:szCs w:val="24"/>
        </w:rPr>
      </w:pPr>
    </w:p>
    <w:p w14:paraId="3981576A" w14:textId="320361C3" w:rsidR="002C5369" w:rsidRDefault="002C5369" w:rsidP="00D355EA">
      <w:pPr>
        <w:ind w:left="0" w:firstLine="0"/>
        <w:rPr>
          <w:sz w:val="24"/>
          <w:szCs w:val="24"/>
        </w:rPr>
      </w:pPr>
    </w:p>
    <w:p w14:paraId="46CA5107" w14:textId="5A93558E" w:rsidR="002C5369" w:rsidRDefault="002C5369" w:rsidP="00D355EA">
      <w:pPr>
        <w:ind w:left="0" w:firstLine="0"/>
        <w:rPr>
          <w:sz w:val="24"/>
          <w:szCs w:val="24"/>
        </w:rPr>
      </w:pPr>
    </w:p>
    <w:p w14:paraId="61460485" w14:textId="77777777" w:rsidR="002C5369" w:rsidRDefault="002C5369" w:rsidP="00D355EA">
      <w:pPr>
        <w:ind w:left="0" w:firstLine="0"/>
        <w:rPr>
          <w:sz w:val="24"/>
          <w:szCs w:val="24"/>
        </w:rPr>
      </w:pPr>
    </w:p>
    <w:p w14:paraId="72F185DF" w14:textId="77777777" w:rsidR="00244676" w:rsidRDefault="00244676" w:rsidP="00D355EA">
      <w:pPr>
        <w:ind w:left="0" w:firstLine="0"/>
        <w:rPr>
          <w:sz w:val="24"/>
          <w:szCs w:val="24"/>
        </w:rPr>
      </w:pPr>
    </w:p>
    <w:p w14:paraId="6103F0B9" w14:textId="41B99FB0" w:rsidR="00205BAC" w:rsidRDefault="00205BAC" w:rsidP="00D355E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Key points you anticipate sharing</w:t>
      </w:r>
      <w:r w:rsidR="002C5369">
        <w:rPr>
          <w:sz w:val="24"/>
          <w:szCs w:val="24"/>
        </w:rPr>
        <w:t xml:space="preserve"> (try to keep this to 3-</w:t>
      </w:r>
      <w:r w:rsidR="00527B51">
        <w:rPr>
          <w:sz w:val="24"/>
          <w:szCs w:val="24"/>
        </w:rPr>
        <w:t>5</w:t>
      </w:r>
      <w:r w:rsidR="002C5369">
        <w:rPr>
          <w:sz w:val="24"/>
          <w:szCs w:val="24"/>
        </w:rPr>
        <w:t xml:space="preserve"> points)</w:t>
      </w:r>
      <w:r>
        <w:rPr>
          <w:sz w:val="24"/>
          <w:szCs w:val="24"/>
        </w:rPr>
        <w:t>:</w:t>
      </w:r>
    </w:p>
    <w:p w14:paraId="17003F7E" w14:textId="56285DA6" w:rsidR="00205BAC" w:rsidRDefault="00205BAC" w:rsidP="00D355EA">
      <w:pPr>
        <w:ind w:left="0" w:firstLine="0"/>
        <w:rPr>
          <w:sz w:val="24"/>
          <w:szCs w:val="24"/>
        </w:rPr>
      </w:pPr>
    </w:p>
    <w:p w14:paraId="659D8264" w14:textId="66A03568" w:rsidR="002C5369" w:rsidRDefault="002C5369" w:rsidP="00D355EA">
      <w:pPr>
        <w:ind w:left="0" w:firstLine="0"/>
        <w:rPr>
          <w:sz w:val="24"/>
          <w:szCs w:val="24"/>
        </w:rPr>
      </w:pPr>
    </w:p>
    <w:p w14:paraId="2B2DB305" w14:textId="1339914C" w:rsidR="002C5369" w:rsidRDefault="002C5369" w:rsidP="00D355EA">
      <w:pPr>
        <w:ind w:left="0" w:firstLine="0"/>
        <w:rPr>
          <w:sz w:val="24"/>
          <w:szCs w:val="24"/>
        </w:rPr>
      </w:pPr>
    </w:p>
    <w:p w14:paraId="2287D938" w14:textId="50A4ED32" w:rsidR="002C5369" w:rsidRDefault="002C5369" w:rsidP="00D355EA">
      <w:pPr>
        <w:ind w:left="0" w:firstLine="0"/>
        <w:rPr>
          <w:sz w:val="24"/>
          <w:szCs w:val="24"/>
        </w:rPr>
      </w:pPr>
    </w:p>
    <w:p w14:paraId="622C6550" w14:textId="5C379935" w:rsidR="002C5369" w:rsidRDefault="002C5369" w:rsidP="00D355EA">
      <w:pPr>
        <w:ind w:left="0" w:firstLine="0"/>
        <w:rPr>
          <w:sz w:val="24"/>
          <w:szCs w:val="24"/>
        </w:rPr>
      </w:pPr>
    </w:p>
    <w:p w14:paraId="5BFD7CB7" w14:textId="77777777" w:rsidR="002C5369" w:rsidRDefault="002C5369" w:rsidP="00D355EA">
      <w:pPr>
        <w:ind w:left="0" w:firstLine="0"/>
        <w:rPr>
          <w:sz w:val="24"/>
          <w:szCs w:val="24"/>
        </w:rPr>
      </w:pPr>
    </w:p>
    <w:p w14:paraId="730632D4" w14:textId="4FD8E4A7" w:rsidR="00205BAC" w:rsidRDefault="00205BAC" w:rsidP="00205BAC">
      <w:pPr>
        <w:pStyle w:val="NoSpacing"/>
        <w:rPr>
          <w:sz w:val="24"/>
          <w:szCs w:val="24"/>
        </w:rPr>
      </w:pPr>
    </w:p>
    <w:p w14:paraId="4EC8BB66" w14:textId="05CA2501" w:rsidR="00205BAC" w:rsidRDefault="00205BAC" w:rsidP="00D355EA">
      <w:pPr>
        <w:ind w:left="0" w:firstLine="0"/>
        <w:rPr>
          <w:sz w:val="24"/>
          <w:szCs w:val="24"/>
        </w:rPr>
      </w:pPr>
    </w:p>
    <w:p w14:paraId="6847740B" w14:textId="77777777" w:rsidR="00205BAC" w:rsidRDefault="00205BAC" w:rsidP="00D355EA">
      <w:pPr>
        <w:ind w:left="0" w:firstLine="0"/>
        <w:rPr>
          <w:sz w:val="24"/>
          <w:szCs w:val="24"/>
        </w:rPr>
      </w:pPr>
    </w:p>
    <w:p w14:paraId="56B0B9F3" w14:textId="77777777" w:rsidR="002C5369" w:rsidRDefault="002C5369">
      <w:r>
        <w:br w:type="page"/>
      </w:r>
    </w:p>
    <w:tbl>
      <w:tblPr>
        <w:tblStyle w:val="TableGrid"/>
        <w:tblW w:w="0" w:type="auto"/>
        <w:shd w:val="clear" w:color="auto" w:fill="86EAE9"/>
        <w:tblLook w:val="04A0" w:firstRow="1" w:lastRow="0" w:firstColumn="1" w:lastColumn="0" w:noHBand="0" w:noVBand="1"/>
      </w:tblPr>
      <w:tblGrid>
        <w:gridCol w:w="9350"/>
      </w:tblGrid>
      <w:tr w:rsidR="00BF15C9" w14:paraId="0B080511" w14:textId="77777777" w:rsidTr="00205BA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86EAE9"/>
          </w:tcPr>
          <w:p w14:paraId="4ED636FA" w14:textId="26A658FD" w:rsidR="00BF15C9" w:rsidRPr="00205BAC" w:rsidRDefault="00205BAC" w:rsidP="00D355EA">
            <w:pPr>
              <w:ind w:left="0" w:firstLine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05BAC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WHO to target</w:t>
            </w:r>
          </w:p>
        </w:tc>
      </w:tr>
    </w:tbl>
    <w:p w14:paraId="6B8C693C" w14:textId="547123E8" w:rsidR="00BF15C9" w:rsidRDefault="00BF15C9" w:rsidP="00D355EA">
      <w:pPr>
        <w:ind w:left="0" w:firstLine="0"/>
        <w:rPr>
          <w:sz w:val="24"/>
          <w:szCs w:val="24"/>
        </w:rPr>
      </w:pPr>
    </w:p>
    <w:p w14:paraId="137B65C2" w14:textId="2675BC48" w:rsidR="00205BAC" w:rsidRDefault="00391DDC" w:rsidP="00D355EA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Select only the groups you are </w:t>
      </w:r>
      <w:r w:rsidR="00205BAC">
        <w:rPr>
          <w:sz w:val="24"/>
          <w:szCs w:val="24"/>
        </w:rPr>
        <w:t>targeting with your KT strategy</w:t>
      </w:r>
      <w:r w:rsidR="00244676">
        <w:rPr>
          <w:sz w:val="24"/>
          <w:szCs w:val="24"/>
        </w:rPr>
        <w:t>. Be sure to add in specific stakeholders that are not included in the list</w:t>
      </w:r>
      <w:r w:rsidR="00B348FE">
        <w:rPr>
          <w:sz w:val="24"/>
          <w:szCs w:val="24"/>
        </w:rPr>
        <w:t xml:space="preserve"> and remove those that are not relevant for your project</w:t>
      </w:r>
      <w:r w:rsidR="00244676">
        <w:rPr>
          <w:sz w:val="24"/>
          <w:szCs w:val="24"/>
        </w:rPr>
        <w:t>.</w:t>
      </w:r>
    </w:p>
    <w:p w14:paraId="734AD4EC" w14:textId="77777777" w:rsidR="00205BAC" w:rsidRDefault="00205BAC" w:rsidP="00D355EA">
      <w:pPr>
        <w:ind w:left="0" w:firstLine="0"/>
        <w:rPr>
          <w:sz w:val="24"/>
          <w:szCs w:val="24"/>
        </w:rPr>
      </w:pPr>
    </w:p>
    <w:p w14:paraId="47252B15" w14:textId="20C7CBE2" w:rsidR="00205BAC" w:rsidRDefault="00205BAC" w:rsidP="00205BA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Researchers</w:t>
      </w:r>
    </w:p>
    <w:p w14:paraId="2BE56243" w14:textId="5307A075" w:rsidR="00205BAC" w:rsidRDefault="00205BAC" w:rsidP="00205BA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Healthcare professionals</w:t>
      </w:r>
    </w:p>
    <w:p w14:paraId="66A37CCC" w14:textId="36091AE6" w:rsidR="00205BAC" w:rsidRDefault="00205BAC" w:rsidP="00205BA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Students</w:t>
      </w:r>
    </w:p>
    <w:p w14:paraId="1659BCBA" w14:textId="294887A3" w:rsidR="00205BAC" w:rsidRDefault="00205BAC" w:rsidP="00205BA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General Public</w:t>
      </w:r>
    </w:p>
    <w:p w14:paraId="5E884205" w14:textId="132E42DC" w:rsidR="00205BAC" w:rsidRDefault="00205BAC" w:rsidP="00205BA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Media</w:t>
      </w:r>
    </w:p>
    <w:p w14:paraId="70C7A971" w14:textId="14D2677E" w:rsidR="00205BAC" w:rsidRDefault="00205BAC" w:rsidP="00205BA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Patients/Consumers</w:t>
      </w:r>
    </w:p>
    <w:p w14:paraId="66D901D2" w14:textId="0F61D660" w:rsidR="00205BAC" w:rsidRDefault="00205BAC" w:rsidP="00205BA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Decision makers</w:t>
      </w:r>
    </w:p>
    <w:p w14:paraId="3769E30A" w14:textId="2D0A3841" w:rsidR="00205BAC" w:rsidRDefault="00205BAC" w:rsidP="00205BA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Policy makers/government</w:t>
      </w:r>
    </w:p>
    <w:p w14:paraId="7C1CDFCA" w14:textId="27FD5A1B" w:rsidR="00205BAC" w:rsidRDefault="00205BAC" w:rsidP="00205BA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Private sector/Industry</w:t>
      </w:r>
    </w:p>
    <w:p w14:paraId="3D7676D4" w14:textId="02D265C0" w:rsidR="00205BAC" w:rsidRDefault="00205BAC" w:rsidP="00205BA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Research funders</w:t>
      </w:r>
    </w:p>
    <w:p w14:paraId="5C96182B" w14:textId="5929FBF9" w:rsidR="00205BAC" w:rsidRDefault="00205BAC" w:rsidP="00205BA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Donors</w:t>
      </w:r>
    </w:p>
    <w:p w14:paraId="3AB45D31" w14:textId="704E1B88" w:rsidR="00205BAC" w:rsidRDefault="00205BAC" w:rsidP="00205BAC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Other:</w:t>
      </w:r>
    </w:p>
    <w:p w14:paraId="7F831555" w14:textId="15B64968" w:rsidR="00DB59D4" w:rsidRDefault="00DB59D4" w:rsidP="00DB59D4">
      <w:pPr>
        <w:rPr>
          <w:sz w:val="24"/>
        </w:rPr>
      </w:pPr>
    </w:p>
    <w:p w14:paraId="0D2ADB26" w14:textId="77777777" w:rsidR="00DB59D4" w:rsidRPr="00DB59D4" w:rsidRDefault="00DB59D4" w:rsidP="00DB59D4">
      <w:pPr>
        <w:rPr>
          <w:sz w:val="24"/>
        </w:rPr>
      </w:pPr>
    </w:p>
    <w:tbl>
      <w:tblPr>
        <w:tblStyle w:val="TableGrid"/>
        <w:tblW w:w="0" w:type="auto"/>
        <w:shd w:val="clear" w:color="auto" w:fill="37C9EF"/>
        <w:tblLook w:val="04A0" w:firstRow="1" w:lastRow="0" w:firstColumn="1" w:lastColumn="0" w:noHBand="0" w:noVBand="1"/>
      </w:tblPr>
      <w:tblGrid>
        <w:gridCol w:w="9350"/>
      </w:tblGrid>
      <w:tr w:rsidR="00BF15C9" w14:paraId="2EFC82D7" w14:textId="77777777" w:rsidTr="00205BAC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37C9EF"/>
          </w:tcPr>
          <w:p w14:paraId="6C05A0F3" w14:textId="224903E4" w:rsidR="00BF15C9" w:rsidRPr="00205BAC" w:rsidRDefault="00205BAC" w:rsidP="00BF15C9">
            <w:pPr>
              <w:ind w:left="0" w:firstLine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05BAC">
              <w:rPr>
                <w:b/>
                <w:bCs/>
                <w:color w:val="FFFFFF" w:themeColor="background1"/>
                <w:sz w:val="24"/>
                <w:szCs w:val="24"/>
              </w:rPr>
              <w:t>WHEN to share</w:t>
            </w:r>
          </w:p>
        </w:tc>
      </w:tr>
    </w:tbl>
    <w:p w14:paraId="124FB101" w14:textId="63665AA7" w:rsidR="00BF15C9" w:rsidRDefault="00BF15C9" w:rsidP="00BF15C9">
      <w:pPr>
        <w:ind w:left="0" w:firstLine="0"/>
        <w:rPr>
          <w:sz w:val="24"/>
          <w:szCs w:val="24"/>
        </w:rPr>
      </w:pPr>
    </w:p>
    <w:p w14:paraId="68B0A670" w14:textId="6A45EC0A" w:rsidR="00091B01" w:rsidRDefault="00091B01" w:rsidP="00BF15C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Add your target groups outlined above to the table and </w:t>
      </w:r>
      <w:r w:rsidR="00244676">
        <w:rPr>
          <w:sz w:val="24"/>
          <w:szCs w:val="24"/>
        </w:rPr>
        <w:t xml:space="preserve">check off when you will be sharing information. </w:t>
      </w:r>
      <w:r w:rsidR="00391DDC">
        <w:rPr>
          <w:sz w:val="24"/>
          <w:szCs w:val="24"/>
        </w:rPr>
        <w:t>These are broad categories to be used to guide your thinking but may be broken down in other ways that may be more appropriate for your team’s plans</w:t>
      </w:r>
    </w:p>
    <w:p w14:paraId="75925578" w14:textId="6B05B061" w:rsidR="00244676" w:rsidRDefault="00244676" w:rsidP="00BF15C9">
      <w:pPr>
        <w:ind w:left="0" w:firstLine="0"/>
        <w:rPr>
          <w:sz w:val="24"/>
          <w:szCs w:val="24"/>
        </w:rPr>
      </w:pPr>
    </w:p>
    <w:tbl>
      <w:tblPr>
        <w:tblStyle w:val="TableGrid"/>
        <w:tblW w:w="0" w:type="auto"/>
        <w:tblInd w:w="8" w:type="dxa"/>
        <w:tblLayout w:type="fixed"/>
        <w:tblLook w:val="04A0" w:firstRow="1" w:lastRow="0" w:firstColumn="1" w:lastColumn="0" w:noHBand="0" w:noVBand="1"/>
      </w:tblPr>
      <w:tblGrid>
        <w:gridCol w:w="4651"/>
        <w:gridCol w:w="1172"/>
        <w:gridCol w:w="1173"/>
        <w:gridCol w:w="1173"/>
        <w:gridCol w:w="1173"/>
      </w:tblGrid>
      <w:tr w:rsidR="00391DDC" w14:paraId="7280B737" w14:textId="77777777" w:rsidTr="008C251F">
        <w:tc>
          <w:tcPr>
            <w:tcW w:w="4651" w:type="dxa"/>
            <w:vMerge w:val="restart"/>
            <w:vAlign w:val="center"/>
          </w:tcPr>
          <w:p w14:paraId="12A28F68" w14:textId="77777777" w:rsidR="00391DDC" w:rsidRDefault="00391DDC" w:rsidP="008C251F">
            <w:pPr>
              <w:ind w:left="0" w:firstLine="0"/>
              <w:jc w:val="center"/>
            </w:pPr>
            <w:r>
              <w:t>Target Group</w:t>
            </w:r>
          </w:p>
          <w:p w14:paraId="01644D1F" w14:textId="77777777" w:rsidR="00391DDC" w:rsidRDefault="00391DDC" w:rsidP="008C251F">
            <w:pPr>
              <w:ind w:left="0" w:firstLine="0"/>
              <w:jc w:val="center"/>
            </w:pPr>
          </w:p>
          <w:p w14:paraId="7FEF448C" w14:textId="77777777" w:rsidR="00391DDC" w:rsidRDefault="00391DDC" w:rsidP="008C251F">
            <w:pPr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091B01">
              <w:rPr>
                <w:i/>
                <w:iCs/>
                <w:sz w:val="18"/>
                <w:szCs w:val="18"/>
              </w:rPr>
              <w:t>Add who you are targeting from</w:t>
            </w:r>
          </w:p>
          <w:p w14:paraId="1925A819" w14:textId="77777777" w:rsidR="00391DDC" w:rsidRPr="00091B01" w:rsidRDefault="00391DDC" w:rsidP="008C251F">
            <w:pPr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091B01">
              <w:rPr>
                <w:i/>
                <w:iCs/>
                <w:sz w:val="18"/>
                <w:szCs w:val="18"/>
              </w:rPr>
              <w:t>your customized list above</w:t>
            </w:r>
          </w:p>
        </w:tc>
        <w:tc>
          <w:tcPr>
            <w:tcW w:w="2345" w:type="dxa"/>
            <w:gridSpan w:val="2"/>
            <w:vAlign w:val="center"/>
          </w:tcPr>
          <w:p w14:paraId="54AE820D" w14:textId="77777777" w:rsidR="00391DDC" w:rsidRPr="00091B01" w:rsidRDefault="00391DDC" w:rsidP="008C251F">
            <w:pPr>
              <w:ind w:left="0" w:firstLine="0"/>
              <w:jc w:val="center"/>
              <w:rPr>
                <w:b/>
                <w:bCs/>
              </w:rPr>
            </w:pPr>
            <w:r w:rsidRPr="00091B01">
              <w:rPr>
                <w:b/>
                <w:bCs/>
              </w:rPr>
              <w:t>Integrated</w:t>
            </w:r>
          </w:p>
        </w:tc>
        <w:tc>
          <w:tcPr>
            <w:tcW w:w="2346" w:type="dxa"/>
            <w:gridSpan w:val="2"/>
            <w:vAlign w:val="center"/>
          </w:tcPr>
          <w:p w14:paraId="45C004B0" w14:textId="77777777" w:rsidR="00391DDC" w:rsidRPr="00091B01" w:rsidRDefault="00391DDC" w:rsidP="008C251F">
            <w:pPr>
              <w:ind w:left="0" w:firstLine="0"/>
              <w:jc w:val="center"/>
              <w:rPr>
                <w:b/>
                <w:bCs/>
              </w:rPr>
            </w:pPr>
            <w:r w:rsidRPr="00091B01">
              <w:rPr>
                <w:b/>
                <w:bCs/>
              </w:rPr>
              <w:t>End of project</w:t>
            </w:r>
          </w:p>
        </w:tc>
      </w:tr>
      <w:tr w:rsidR="00391DDC" w14:paraId="582F4424" w14:textId="77777777" w:rsidTr="008C251F">
        <w:trPr>
          <w:cantSplit/>
          <w:trHeight w:val="1794"/>
        </w:trPr>
        <w:tc>
          <w:tcPr>
            <w:tcW w:w="4651" w:type="dxa"/>
            <w:vMerge/>
          </w:tcPr>
          <w:p w14:paraId="4F01ACAB" w14:textId="77777777" w:rsidR="00391DDC" w:rsidRDefault="00391DDC" w:rsidP="008C251F">
            <w:pPr>
              <w:ind w:left="0" w:firstLine="0"/>
            </w:pPr>
          </w:p>
        </w:tc>
        <w:tc>
          <w:tcPr>
            <w:tcW w:w="1172" w:type="dxa"/>
            <w:textDirection w:val="btLr"/>
            <w:vAlign w:val="center"/>
          </w:tcPr>
          <w:p w14:paraId="0E4A0759" w14:textId="77777777" w:rsidR="00391DDC" w:rsidRDefault="00391DDC" w:rsidP="008C251F">
            <w:pPr>
              <w:ind w:left="113" w:right="113" w:firstLine="0"/>
            </w:pPr>
            <w:r>
              <w:t>From idea formulation</w:t>
            </w:r>
          </w:p>
        </w:tc>
        <w:tc>
          <w:tcPr>
            <w:tcW w:w="1173" w:type="dxa"/>
            <w:textDirection w:val="btLr"/>
            <w:vAlign w:val="center"/>
          </w:tcPr>
          <w:p w14:paraId="49089209" w14:textId="77777777" w:rsidR="00391DDC" w:rsidRDefault="00391DDC" w:rsidP="008C251F">
            <w:pPr>
              <w:ind w:left="113" w:right="113" w:firstLine="0"/>
            </w:pPr>
            <w:r>
              <w:t>Once project is underway</w:t>
            </w:r>
          </w:p>
        </w:tc>
        <w:tc>
          <w:tcPr>
            <w:tcW w:w="1173" w:type="dxa"/>
            <w:textDirection w:val="btLr"/>
            <w:vAlign w:val="center"/>
          </w:tcPr>
          <w:p w14:paraId="68D73FA7" w14:textId="77777777" w:rsidR="00391DDC" w:rsidRDefault="00391DDC" w:rsidP="008C251F">
            <w:pPr>
              <w:ind w:left="113" w:right="113" w:firstLine="0"/>
            </w:pPr>
            <w:r>
              <w:t>Point of dissemination</w:t>
            </w:r>
          </w:p>
        </w:tc>
        <w:tc>
          <w:tcPr>
            <w:tcW w:w="1173" w:type="dxa"/>
            <w:textDirection w:val="btLr"/>
            <w:vAlign w:val="center"/>
          </w:tcPr>
          <w:p w14:paraId="24B1E873" w14:textId="77777777" w:rsidR="00391DDC" w:rsidRDefault="00391DDC" w:rsidP="008C251F">
            <w:pPr>
              <w:ind w:left="113" w:right="113" w:firstLine="0"/>
            </w:pPr>
            <w:r>
              <w:t>Beyond project end</w:t>
            </w:r>
          </w:p>
        </w:tc>
      </w:tr>
      <w:tr w:rsidR="00391DDC" w14:paraId="580A5829" w14:textId="77777777" w:rsidTr="008C251F">
        <w:tc>
          <w:tcPr>
            <w:tcW w:w="4651" w:type="dxa"/>
          </w:tcPr>
          <w:p w14:paraId="2855F40B" w14:textId="77777777" w:rsidR="00391DDC" w:rsidRDefault="00391DDC" w:rsidP="008C251F">
            <w:pPr>
              <w:ind w:left="0" w:firstLine="0"/>
            </w:pPr>
          </w:p>
        </w:tc>
        <w:tc>
          <w:tcPr>
            <w:tcW w:w="1172" w:type="dxa"/>
            <w:vAlign w:val="center"/>
          </w:tcPr>
          <w:p w14:paraId="0480111B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401CFABF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32CC453C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6188CC16" w14:textId="77777777" w:rsidR="00391DDC" w:rsidRDefault="00391DDC" w:rsidP="008C251F">
            <w:pPr>
              <w:ind w:left="0" w:firstLine="0"/>
            </w:pPr>
          </w:p>
        </w:tc>
      </w:tr>
      <w:tr w:rsidR="00391DDC" w14:paraId="50213413" w14:textId="77777777" w:rsidTr="008C251F">
        <w:tc>
          <w:tcPr>
            <w:tcW w:w="4651" w:type="dxa"/>
          </w:tcPr>
          <w:p w14:paraId="1FE4F384" w14:textId="77777777" w:rsidR="00391DDC" w:rsidRDefault="00391DDC" w:rsidP="008C251F">
            <w:pPr>
              <w:ind w:left="0" w:firstLine="0"/>
            </w:pPr>
          </w:p>
        </w:tc>
        <w:tc>
          <w:tcPr>
            <w:tcW w:w="1172" w:type="dxa"/>
            <w:vAlign w:val="center"/>
          </w:tcPr>
          <w:p w14:paraId="2D5EC188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27334930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758B748D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02033552" w14:textId="77777777" w:rsidR="00391DDC" w:rsidRDefault="00391DDC" w:rsidP="008C251F">
            <w:pPr>
              <w:ind w:left="0" w:firstLine="0"/>
            </w:pPr>
          </w:p>
        </w:tc>
      </w:tr>
      <w:tr w:rsidR="00391DDC" w14:paraId="091FF835" w14:textId="77777777" w:rsidTr="008C251F">
        <w:tc>
          <w:tcPr>
            <w:tcW w:w="4651" w:type="dxa"/>
          </w:tcPr>
          <w:p w14:paraId="24D799F8" w14:textId="77777777" w:rsidR="00391DDC" w:rsidRDefault="00391DDC" w:rsidP="008C251F">
            <w:pPr>
              <w:ind w:left="0" w:firstLine="0"/>
            </w:pPr>
          </w:p>
        </w:tc>
        <w:tc>
          <w:tcPr>
            <w:tcW w:w="1172" w:type="dxa"/>
            <w:vAlign w:val="center"/>
          </w:tcPr>
          <w:p w14:paraId="7E3A7A22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246C6FA7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6F041289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0A480CCE" w14:textId="77777777" w:rsidR="00391DDC" w:rsidRDefault="00391DDC" w:rsidP="008C251F">
            <w:pPr>
              <w:ind w:left="0" w:firstLine="0"/>
            </w:pPr>
          </w:p>
        </w:tc>
      </w:tr>
      <w:tr w:rsidR="00391DDC" w14:paraId="07D56273" w14:textId="77777777" w:rsidTr="008C251F">
        <w:tc>
          <w:tcPr>
            <w:tcW w:w="4651" w:type="dxa"/>
          </w:tcPr>
          <w:p w14:paraId="2A81B3AA" w14:textId="77777777" w:rsidR="00391DDC" w:rsidRDefault="00391DDC" w:rsidP="008C251F">
            <w:pPr>
              <w:ind w:left="0" w:firstLine="0"/>
            </w:pPr>
          </w:p>
        </w:tc>
        <w:tc>
          <w:tcPr>
            <w:tcW w:w="1172" w:type="dxa"/>
            <w:vAlign w:val="center"/>
          </w:tcPr>
          <w:p w14:paraId="4CD65341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5544BDED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49371AB8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6208D4B7" w14:textId="77777777" w:rsidR="00391DDC" w:rsidRDefault="00391DDC" w:rsidP="008C251F">
            <w:pPr>
              <w:ind w:left="0" w:firstLine="0"/>
            </w:pPr>
          </w:p>
        </w:tc>
      </w:tr>
      <w:tr w:rsidR="00391DDC" w14:paraId="00BD9BFE" w14:textId="77777777" w:rsidTr="008C251F">
        <w:tc>
          <w:tcPr>
            <w:tcW w:w="4651" w:type="dxa"/>
          </w:tcPr>
          <w:p w14:paraId="202E93D2" w14:textId="77777777" w:rsidR="00391DDC" w:rsidRDefault="00391DDC" w:rsidP="008C251F">
            <w:pPr>
              <w:ind w:left="0" w:firstLine="0"/>
            </w:pPr>
          </w:p>
        </w:tc>
        <w:tc>
          <w:tcPr>
            <w:tcW w:w="1172" w:type="dxa"/>
            <w:vAlign w:val="center"/>
          </w:tcPr>
          <w:p w14:paraId="35E9A20D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5EFAA07E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4FEBDE76" w14:textId="77777777" w:rsidR="00391DDC" w:rsidRDefault="00391DDC" w:rsidP="008C251F">
            <w:pPr>
              <w:ind w:left="0" w:firstLine="0"/>
            </w:pPr>
          </w:p>
        </w:tc>
        <w:tc>
          <w:tcPr>
            <w:tcW w:w="1173" w:type="dxa"/>
            <w:vAlign w:val="center"/>
          </w:tcPr>
          <w:p w14:paraId="26C222CB" w14:textId="77777777" w:rsidR="00391DDC" w:rsidRDefault="00391DDC" w:rsidP="008C251F">
            <w:pPr>
              <w:ind w:left="0" w:firstLine="0"/>
            </w:pPr>
          </w:p>
        </w:tc>
      </w:tr>
    </w:tbl>
    <w:p w14:paraId="544C6A9B" w14:textId="77777777" w:rsidR="00391DDC" w:rsidRDefault="00391DDC" w:rsidP="00BF15C9">
      <w:pPr>
        <w:ind w:left="0" w:firstLine="0"/>
        <w:rPr>
          <w:sz w:val="24"/>
          <w:szCs w:val="24"/>
        </w:rPr>
      </w:pPr>
    </w:p>
    <w:p w14:paraId="1F65F734" w14:textId="25C9382B" w:rsidR="00BF15C9" w:rsidRPr="000A68FB" w:rsidRDefault="00BF15C9" w:rsidP="00BF15C9">
      <w:pPr>
        <w:ind w:left="0" w:firstLine="0"/>
        <w:rPr>
          <w:color w:val="auto"/>
          <w:sz w:val="24"/>
          <w:szCs w:val="24"/>
        </w:rPr>
      </w:pPr>
    </w:p>
    <w:p w14:paraId="443AF8AE" w14:textId="7160826D" w:rsidR="00244676" w:rsidRPr="000A68FB" w:rsidRDefault="000A68FB" w:rsidP="00BF15C9">
      <w:pPr>
        <w:ind w:left="0" w:firstLine="0"/>
        <w:rPr>
          <w:b/>
          <w:bCs/>
          <w:color w:val="auto"/>
          <w:sz w:val="24"/>
          <w:szCs w:val="24"/>
        </w:rPr>
        <w:sectPr w:rsidR="00244676" w:rsidRPr="000A68FB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0A68FB">
        <w:rPr>
          <w:b/>
          <w:bCs/>
          <w:color w:val="auto"/>
          <w:sz w:val="24"/>
          <w:szCs w:val="24"/>
        </w:rPr>
        <w:t>Notes</w:t>
      </w:r>
      <w:r>
        <w:rPr>
          <w:b/>
          <w:bCs/>
          <w:color w:val="auto"/>
          <w:sz w:val="24"/>
          <w:szCs w:val="24"/>
        </w:rPr>
        <w:t>/Considerations:</w:t>
      </w:r>
    </w:p>
    <w:tbl>
      <w:tblPr>
        <w:tblStyle w:val="TableGrid"/>
        <w:tblW w:w="0" w:type="auto"/>
        <w:shd w:val="clear" w:color="auto" w:fill="13538A"/>
        <w:tblLook w:val="04A0" w:firstRow="1" w:lastRow="0" w:firstColumn="1" w:lastColumn="0" w:noHBand="0" w:noVBand="1"/>
      </w:tblPr>
      <w:tblGrid>
        <w:gridCol w:w="12758"/>
      </w:tblGrid>
      <w:tr w:rsidR="00BF15C9" w14:paraId="7E79D9A0" w14:textId="77777777" w:rsidTr="00244676"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  <w:shd w:val="clear" w:color="auto" w:fill="13538A"/>
          </w:tcPr>
          <w:p w14:paraId="3A0F77F6" w14:textId="447B2B5A" w:rsidR="00BF15C9" w:rsidRPr="00205BAC" w:rsidRDefault="00205BAC" w:rsidP="00BF15C9">
            <w:pPr>
              <w:ind w:left="0" w:firstLine="0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05BAC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HOW to share</w:t>
            </w:r>
          </w:p>
        </w:tc>
      </w:tr>
    </w:tbl>
    <w:p w14:paraId="337C9EE4" w14:textId="46D13EC7" w:rsidR="00BF15C9" w:rsidRDefault="00BF15C9" w:rsidP="00BF15C9">
      <w:pPr>
        <w:ind w:left="0" w:firstLine="0"/>
        <w:rPr>
          <w:sz w:val="24"/>
          <w:szCs w:val="24"/>
        </w:rPr>
      </w:pPr>
    </w:p>
    <w:p w14:paraId="64624563" w14:textId="0A4FDF08" w:rsidR="00205BAC" w:rsidRDefault="00205BAC" w:rsidP="00BF15C9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For each target group identified, </w:t>
      </w:r>
      <w:r w:rsidR="0071232C">
        <w:rPr>
          <w:sz w:val="24"/>
          <w:szCs w:val="24"/>
        </w:rPr>
        <w:t>check off</w:t>
      </w:r>
      <w:r>
        <w:rPr>
          <w:sz w:val="24"/>
          <w:szCs w:val="24"/>
        </w:rPr>
        <w:t xml:space="preserve"> </w:t>
      </w:r>
      <w:proofErr w:type="gramStart"/>
      <w:r w:rsidR="00244676">
        <w:rPr>
          <w:sz w:val="24"/>
          <w:szCs w:val="24"/>
        </w:rPr>
        <w:t>key</w:t>
      </w:r>
      <w:r>
        <w:rPr>
          <w:sz w:val="24"/>
          <w:szCs w:val="24"/>
        </w:rPr>
        <w:t xml:space="preserve"> ways</w:t>
      </w:r>
      <w:proofErr w:type="gramEnd"/>
      <w:r>
        <w:rPr>
          <w:sz w:val="24"/>
          <w:szCs w:val="24"/>
        </w:rPr>
        <w:t xml:space="preserve"> that you will be sharing information with them</w:t>
      </w:r>
      <w:r w:rsidR="00244676">
        <w:rPr>
          <w:sz w:val="24"/>
          <w:szCs w:val="24"/>
        </w:rPr>
        <w:t>. Look for ways to maximize the impact and minimize the work, for example, develop an infographic that could be used across all target groups</w:t>
      </w:r>
      <w:r w:rsidR="0071232C">
        <w:rPr>
          <w:sz w:val="24"/>
          <w:szCs w:val="24"/>
        </w:rPr>
        <w:t xml:space="preserve">. </w:t>
      </w:r>
      <w:r w:rsidR="00C115DC">
        <w:rPr>
          <w:sz w:val="24"/>
          <w:szCs w:val="24"/>
        </w:rPr>
        <w:t xml:space="preserve">When possible, consider keeping ‘branding’ and materials consistent so there is a common thread that connects </w:t>
      </w:r>
      <w:proofErr w:type="gramStart"/>
      <w:r w:rsidR="00C115DC">
        <w:rPr>
          <w:sz w:val="24"/>
          <w:szCs w:val="24"/>
        </w:rPr>
        <w:t>all of</w:t>
      </w:r>
      <w:proofErr w:type="gramEnd"/>
      <w:r w:rsidR="00C115DC">
        <w:rPr>
          <w:sz w:val="24"/>
          <w:szCs w:val="24"/>
        </w:rPr>
        <w:t xml:space="preserve"> your KT outputs. </w:t>
      </w:r>
      <w:r w:rsidR="0071232C">
        <w:rPr>
          <w:sz w:val="24"/>
          <w:szCs w:val="24"/>
        </w:rPr>
        <w:t>Use this chart to keep track of progress and updates to your plan.</w:t>
      </w:r>
    </w:p>
    <w:p w14:paraId="12B3CF06" w14:textId="4FE3E869" w:rsidR="00205BAC" w:rsidRDefault="00205BAC" w:rsidP="00BF15C9">
      <w:pPr>
        <w:ind w:left="0" w:firstLine="0"/>
        <w:rPr>
          <w:sz w:val="24"/>
          <w:szCs w:val="24"/>
        </w:rPr>
      </w:pPr>
    </w:p>
    <w:tbl>
      <w:tblPr>
        <w:tblStyle w:val="GridTable6Colorful-Accent5"/>
        <w:tblW w:w="0" w:type="auto"/>
        <w:tblLook w:val="04A0" w:firstRow="1" w:lastRow="0" w:firstColumn="1" w:lastColumn="0" w:noHBand="0" w:noVBand="1"/>
      </w:tblPr>
      <w:tblGrid>
        <w:gridCol w:w="2689"/>
        <w:gridCol w:w="761"/>
        <w:gridCol w:w="762"/>
        <w:gridCol w:w="762"/>
        <w:gridCol w:w="762"/>
        <w:gridCol w:w="762"/>
        <w:gridCol w:w="762"/>
        <w:gridCol w:w="762"/>
        <w:gridCol w:w="762"/>
        <w:gridCol w:w="4166"/>
      </w:tblGrid>
      <w:tr w:rsidR="0071232C" w14:paraId="291D510F" w14:textId="77777777" w:rsidTr="00712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 w:val="restart"/>
          </w:tcPr>
          <w:p w14:paraId="453BAB27" w14:textId="77777777" w:rsidR="0071232C" w:rsidRDefault="0071232C" w:rsidP="0071232C">
            <w:pPr>
              <w:ind w:left="0" w:firstLine="0"/>
              <w:jc w:val="center"/>
            </w:pPr>
          </w:p>
          <w:p w14:paraId="1D21C997" w14:textId="77777777" w:rsidR="0071232C" w:rsidRDefault="0071232C" w:rsidP="0071232C">
            <w:pPr>
              <w:ind w:left="0" w:firstLine="0"/>
              <w:jc w:val="center"/>
            </w:pPr>
          </w:p>
          <w:p w14:paraId="343F7834" w14:textId="77777777" w:rsidR="0071232C" w:rsidRPr="0071232C" w:rsidRDefault="0071232C" w:rsidP="0071232C">
            <w:pPr>
              <w:ind w:left="0" w:firstLine="0"/>
              <w:jc w:val="center"/>
            </w:pPr>
            <w:r w:rsidRPr="0071232C">
              <w:t>Target Group</w:t>
            </w:r>
          </w:p>
          <w:p w14:paraId="01F32E46" w14:textId="77777777" w:rsidR="0071232C" w:rsidRDefault="0071232C" w:rsidP="0071232C">
            <w:pPr>
              <w:ind w:left="0" w:firstLine="0"/>
              <w:jc w:val="center"/>
            </w:pPr>
          </w:p>
          <w:p w14:paraId="06CE0ADF" w14:textId="2056E55A" w:rsidR="0071232C" w:rsidRDefault="0071232C" w:rsidP="0071232C">
            <w:pPr>
              <w:ind w:left="0" w:firstLine="0"/>
              <w:jc w:val="center"/>
              <w:rPr>
                <w:sz w:val="24"/>
                <w:szCs w:val="24"/>
              </w:rPr>
            </w:pPr>
            <w:r w:rsidRPr="0071232C">
              <w:rPr>
                <w:i/>
                <w:iCs/>
                <w:sz w:val="16"/>
                <w:szCs w:val="16"/>
              </w:rPr>
              <w:t>Add who you are targeting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71232C">
              <w:rPr>
                <w:i/>
                <w:iCs/>
                <w:sz w:val="16"/>
                <w:szCs w:val="16"/>
              </w:rPr>
              <w:t>from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71232C">
              <w:rPr>
                <w:i/>
                <w:iCs/>
                <w:sz w:val="16"/>
                <w:szCs w:val="16"/>
              </w:rPr>
              <w:t>your customized list above</w:t>
            </w:r>
          </w:p>
        </w:tc>
        <w:tc>
          <w:tcPr>
            <w:tcW w:w="6095" w:type="dxa"/>
            <w:gridSpan w:val="8"/>
          </w:tcPr>
          <w:p w14:paraId="7D5CC033" w14:textId="25063375" w:rsidR="0071232C" w:rsidRDefault="0071232C" w:rsidP="0071232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to share</w:t>
            </w:r>
          </w:p>
        </w:tc>
        <w:tc>
          <w:tcPr>
            <w:tcW w:w="4166" w:type="dxa"/>
            <w:vMerge w:val="restart"/>
          </w:tcPr>
          <w:p w14:paraId="3CEAA7B1" w14:textId="77777777" w:rsidR="0071232C" w:rsidRDefault="0071232C" w:rsidP="0071232C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A47FFD6" w14:textId="77777777" w:rsidR="0071232C" w:rsidRDefault="0071232C" w:rsidP="0071232C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49ABC86" w14:textId="77777777" w:rsidR="0071232C" w:rsidRDefault="0071232C" w:rsidP="0071232C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1232C">
              <w:t>Notes/Status</w:t>
            </w:r>
          </w:p>
          <w:p w14:paraId="142B5ABB" w14:textId="77777777" w:rsidR="0071232C" w:rsidRDefault="0071232C" w:rsidP="0071232C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6A4661A8" w14:textId="3C10AB8C" w:rsidR="0071232C" w:rsidRPr="0071232C" w:rsidRDefault="0071232C" w:rsidP="0071232C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i/>
                <w:iCs/>
                <w:sz w:val="16"/>
                <w:szCs w:val="16"/>
              </w:rPr>
              <w:t>Provide details of how you will be sharing information and/or updates on progress</w:t>
            </w:r>
          </w:p>
        </w:tc>
      </w:tr>
      <w:tr w:rsidR="0071232C" w14:paraId="0B9D6508" w14:textId="77777777" w:rsidTr="00712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Merge/>
          </w:tcPr>
          <w:p w14:paraId="7FE3F68D" w14:textId="1073CAE7" w:rsidR="0071232C" w:rsidRDefault="0071232C" w:rsidP="0071232C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1" w:type="dxa"/>
            <w:textDirection w:val="btLr"/>
            <w:vAlign w:val="center"/>
          </w:tcPr>
          <w:p w14:paraId="67766E90" w14:textId="41C0DB44" w:rsidR="0071232C" w:rsidRPr="0071232C" w:rsidRDefault="0071232C" w:rsidP="0071232C">
            <w:pPr>
              <w:ind w:left="113" w:right="11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232C">
              <w:rPr>
                <w:b/>
                <w:bCs/>
              </w:rPr>
              <w:t>Educational materials</w:t>
            </w:r>
          </w:p>
        </w:tc>
        <w:tc>
          <w:tcPr>
            <w:tcW w:w="762" w:type="dxa"/>
            <w:textDirection w:val="btLr"/>
            <w:vAlign w:val="center"/>
          </w:tcPr>
          <w:p w14:paraId="457C8785" w14:textId="1011078E" w:rsidR="0071232C" w:rsidRPr="0071232C" w:rsidRDefault="0071232C" w:rsidP="0071232C">
            <w:pPr>
              <w:ind w:left="113" w:right="11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232C">
              <w:rPr>
                <w:b/>
                <w:bCs/>
              </w:rPr>
              <w:t>Publications</w:t>
            </w:r>
          </w:p>
        </w:tc>
        <w:tc>
          <w:tcPr>
            <w:tcW w:w="762" w:type="dxa"/>
            <w:textDirection w:val="btLr"/>
            <w:vAlign w:val="center"/>
          </w:tcPr>
          <w:p w14:paraId="5567C0CC" w14:textId="54EDF75F" w:rsidR="0071232C" w:rsidRPr="0071232C" w:rsidRDefault="0071232C" w:rsidP="0071232C">
            <w:pPr>
              <w:ind w:left="113" w:right="11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232C">
              <w:rPr>
                <w:b/>
                <w:bCs/>
              </w:rPr>
              <w:t>Presentations</w:t>
            </w:r>
          </w:p>
        </w:tc>
        <w:tc>
          <w:tcPr>
            <w:tcW w:w="762" w:type="dxa"/>
            <w:textDirection w:val="btLr"/>
            <w:vAlign w:val="center"/>
          </w:tcPr>
          <w:p w14:paraId="085C36E4" w14:textId="0994DBF4" w:rsidR="0071232C" w:rsidRPr="0071232C" w:rsidRDefault="0071232C" w:rsidP="0071232C">
            <w:pPr>
              <w:ind w:left="113" w:right="11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232C">
              <w:rPr>
                <w:b/>
                <w:bCs/>
              </w:rPr>
              <w:t>Training/ PD</w:t>
            </w:r>
          </w:p>
        </w:tc>
        <w:tc>
          <w:tcPr>
            <w:tcW w:w="762" w:type="dxa"/>
            <w:textDirection w:val="btLr"/>
            <w:vAlign w:val="center"/>
          </w:tcPr>
          <w:p w14:paraId="54B28811" w14:textId="19A7B513" w:rsidR="0071232C" w:rsidRPr="0071232C" w:rsidRDefault="0071232C" w:rsidP="0071232C">
            <w:pPr>
              <w:ind w:left="113" w:right="11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232C">
              <w:rPr>
                <w:b/>
                <w:bCs/>
              </w:rPr>
              <w:t>Media/ Social media</w:t>
            </w:r>
          </w:p>
        </w:tc>
        <w:tc>
          <w:tcPr>
            <w:tcW w:w="762" w:type="dxa"/>
            <w:textDirection w:val="btLr"/>
            <w:vAlign w:val="center"/>
          </w:tcPr>
          <w:p w14:paraId="601AD9B4" w14:textId="67C8045A" w:rsidR="0071232C" w:rsidRPr="0071232C" w:rsidRDefault="0071232C" w:rsidP="0071232C">
            <w:pPr>
              <w:ind w:left="113" w:right="11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232C">
              <w:rPr>
                <w:b/>
                <w:bCs/>
              </w:rPr>
              <w:t>Patent/ commercialization</w:t>
            </w:r>
          </w:p>
        </w:tc>
        <w:tc>
          <w:tcPr>
            <w:tcW w:w="762" w:type="dxa"/>
            <w:textDirection w:val="btLr"/>
            <w:vAlign w:val="center"/>
          </w:tcPr>
          <w:p w14:paraId="011EACF4" w14:textId="79F0E751" w:rsidR="0071232C" w:rsidRPr="0071232C" w:rsidRDefault="0071232C" w:rsidP="0071232C">
            <w:pPr>
              <w:ind w:left="113" w:right="11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232C">
              <w:rPr>
                <w:b/>
                <w:bCs/>
              </w:rPr>
              <w:t>Other</w:t>
            </w:r>
            <w:r>
              <w:rPr>
                <w:b/>
                <w:bCs/>
              </w:rPr>
              <w:t>:</w:t>
            </w:r>
          </w:p>
        </w:tc>
        <w:tc>
          <w:tcPr>
            <w:tcW w:w="762" w:type="dxa"/>
            <w:textDirection w:val="btLr"/>
            <w:vAlign w:val="center"/>
          </w:tcPr>
          <w:p w14:paraId="10DDC8F6" w14:textId="29E70A22" w:rsidR="0071232C" w:rsidRPr="0071232C" w:rsidRDefault="0071232C" w:rsidP="0071232C">
            <w:pPr>
              <w:ind w:left="113" w:right="113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1232C">
              <w:rPr>
                <w:b/>
                <w:bCs/>
              </w:rPr>
              <w:t>Other</w:t>
            </w:r>
            <w:r>
              <w:rPr>
                <w:b/>
                <w:bCs/>
              </w:rPr>
              <w:t>:</w:t>
            </w:r>
          </w:p>
        </w:tc>
        <w:tc>
          <w:tcPr>
            <w:tcW w:w="4166" w:type="dxa"/>
            <w:vMerge/>
          </w:tcPr>
          <w:p w14:paraId="27734150" w14:textId="6A684BA5" w:rsidR="0071232C" w:rsidRPr="0071232C" w:rsidRDefault="0071232C" w:rsidP="0071232C">
            <w:pPr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71232C" w14:paraId="0B8DEC4B" w14:textId="77777777" w:rsidTr="00712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35F9CF" w14:textId="77777777" w:rsidR="00244676" w:rsidRDefault="00244676" w:rsidP="00BF15C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14:paraId="71BD3E88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0414DA6D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2F0C342E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023AA57A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1EEAE7DA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34CD6852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4727DF44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5FAD067F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14:paraId="0BDF2B54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232C" w14:paraId="69450A20" w14:textId="77777777" w:rsidTr="00712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7E342C" w14:textId="77777777" w:rsidR="00244676" w:rsidRDefault="00244676" w:rsidP="00BF15C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14:paraId="56A47D29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F626D6D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E0CDF23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4ED93B53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EC5B17F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013746E2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40A6F563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6020B406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14:paraId="61A74669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232C" w14:paraId="46E157A3" w14:textId="77777777" w:rsidTr="00712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C5A6F1" w14:textId="77777777" w:rsidR="00244676" w:rsidRDefault="00244676" w:rsidP="00BF15C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14:paraId="75A25532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6FAB63DC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1D22E323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5E708510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1DAD9E5E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28A130AD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4AD51CFC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6CC5DBF7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14:paraId="7D948C8F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232C" w14:paraId="7B58EBEA" w14:textId="77777777" w:rsidTr="00712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754362" w14:textId="77777777" w:rsidR="00244676" w:rsidRDefault="00244676" w:rsidP="00BF15C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14:paraId="28A6DA26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240BAB97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6EC273C7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34E094C7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26B856F5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08ECC57B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E60B64E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5F3EB822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14:paraId="042ADC7A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232C" w14:paraId="521F1CC3" w14:textId="77777777" w:rsidTr="00712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A2642A5" w14:textId="77777777" w:rsidR="00244676" w:rsidRDefault="00244676" w:rsidP="00BF15C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14:paraId="28D7B02D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58E681D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33D2275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0B5FE183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85B0D91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58246F9B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08DA77EF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4037D182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14:paraId="386D3F38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232C" w14:paraId="1D907D4E" w14:textId="77777777" w:rsidTr="00712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0FE8E4C" w14:textId="77777777" w:rsidR="00244676" w:rsidRDefault="00244676" w:rsidP="00BF15C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14:paraId="60A5C5CF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8BFC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40E13111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1A242FF2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950176D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109F9980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55D0825D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3B2612D6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14:paraId="3EAD688B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232C" w14:paraId="59E3161E" w14:textId="77777777" w:rsidTr="00712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F08BA49" w14:textId="77777777" w:rsidR="00244676" w:rsidRDefault="00244676" w:rsidP="00BF15C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14:paraId="4CDF67D2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319ED34F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351D4661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3F21D86C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10787144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79E02DC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03E0A4DE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5C217E56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14:paraId="0BF89119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232C" w14:paraId="0CCEBF8F" w14:textId="77777777" w:rsidTr="00712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56A6FD6" w14:textId="77777777" w:rsidR="00244676" w:rsidRDefault="00244676" w:rsidP="00BF15C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14:paraId="0F516CF7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41CDFBE6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16457AED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02899DCF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477BB27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3053C6C6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18FD7139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4DED62A3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14:paraId="26EDD345" w14:textId="77777777" w:rsidR="00244676" w:rsidRDefault="00244676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232C" w14:paraId="3104A044" w14:textId="77777777" w:rsidTr="00712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FEE43C4" w14:textId="77777777" w:rsidR="00244676" w:rsidRDefault="00244676" w:rsidP="00BF15C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14:paraId="22AAB822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0A66A2A2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1E79CFC2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42241414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D230B7E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447CE4DF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066521D9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0D02558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14:paraId="7C35A4EA" w14:textId="77777777" w:rsidR="00244676" w:rsidRDefault="00244676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232C" w14:paraId="109DAD48" w14:textId="77777777" w:rsidTr="00712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B945E65" w14:textId="77777777" w:rsidR="0071232C" w:rsidRDefault="0071232C" w:rsidP="00BF15C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14:paraId="35F63D6E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429F7ECD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BD05024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019F74D6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5D51DDAD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28B22EEF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56BF5A25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05F216AF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14:paraId="335CF7DD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232C" w14:paraId="14BBB7FB" w14:textId="77777777" w:rsidTr="00712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150EA3B" w14:textId="77777777" w:rsidR="0071232C" w:rsidRDefault="0071232C" w:rsidP="00BF15C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14:paraId="2836A8DC" w14:textId="77777777" w:rsidR="0071232C" w:rsidRDefault="0071232C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53F8C814" w14:textId="77777777" w:rsidR="0071232C" w:rsidRDefault="0071232C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0A207E09" w14:textId="77777777" w:rsidR="0071232C" w:rsidRDefault="0071232C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1B8FDFC9" w14:textId="77777777" w:rsidR="0071232C" w:rsidRDefault="0071232C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7988E48D" w14:textId="77777777" w:rsidR="0071232C" w:rsidRDefault="0071232C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13B500D1" w14:textId="77777777" w:rsidR="0071232C" w:rsidRDefault="0071232C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21ED14B0" w14:textId="77777777" w:rsidR="0071232C" w:rsidRDefault="0071232C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1F3F77B6" w14:textId="77777777" w:rsidR="0071232C" w:rsidRDefault="0071232C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14:paraId="60E03770" w14:textId="77777777" w:rsidR="0071232C" w:rsidRDefault="0071232C" w:rsidP="00BF15C9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1232C" w14:paraId="5A1026E7" w14:textId="77777777" w:rsidTr="00712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D32E717" w14:textId="77777777" w:rsidR="0071232C" w:rsidRDefault="0071232C" w:rsidP="00BF15C9">
            <w:p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61" w:type="dxa"/>
          </w:tcPr>
          <w:p w14:paraId="54D8559D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0A595668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20549C9D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6908FBCA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18B05C89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40DAB9AE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22120DBF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14:paraId="29A62172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66" w:type="dxa"/>
          </w:tcPr>
          <w:p w14:paraId="655DC9B6" w14:textId="77777777" w:rsidR="0071232C" w:rsidRDefault="0071232C" w:rsidP="00BF15C9">
            <w:pPr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557D451" w14:textId="77777777" w:rsidR="00244676" w:rsidRDefault="00244676" w:rsidP="00BF15C9">
      <w:pPr>
        <w:ind w:left="0" w:firstLine="0"/>
        <w:rPr>
          <w:sz w:val="24"/>
          <w:szCs w:val="24"/>
        </w:rPr>
      </w:pPr>
      <w:bookmarkStart w:id="0" w:name="_GoBack"/>
      <w:bookmarkEnd w:id="0"/>
    </w:p>
    <w:sectPr w:rsidR="00244676" w:rsidSect="0024467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45479" w16cex:dateUtc="2020-06-17T12:36:00Z"/>
  <w16cex:commentExtensible w16cex:durableId="229454A7" w16cex:dateUtc="2020-06-17T12:36:00Z"/>
  <w16cex:commentExtensible w16cex:durableId="2294553C" w16cex:dateUtc="2020-06-17T12:39:00Z"/>
  <w16cex:commentExtensible w16cex:durableId="22945580" w16cex:dateUtc="2020-06-17T12:40:00Z"/>
  <w16cex:commentExtensible w16cex:durableId="2294561C" w16cex:dateUtc="2020-06-17T12:43:00Z"/>
  <w16cex:commentExtensible w16cex:durableId="22945669" w16cex:dateUtc="2020-06-17T12:44:00Z"/>
  <w16cex:commentExtensible w16cex:durableId="2294566A" w16cex:dateUtc="2020-06-17T12:44:00Z"/>
  <w16cex:commentExtensible w16cex:durableId="22945796" w16cex:dateUtc="2020-06-17T12:49:00Z"/>
  <w16cex:commentExtensible w16cex:durableId="2294589E" w16cex:dateUtc="2020-06-17T12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4DAAA" w14:textId="77777777" w:rsidR="00A44F51" w:rsidRDefault="00A44F51" w:rsidP="0071232C">
      <w:pPr>
        <w:spacing w:after="0" w:line="240" w:lineRule="auto"/>
      </w:pPr>
      <w:r>
        <w:separator/>
      </w:r>
    </w:p>
  </w:endnote>
  <w:endnote w:type="continuationSeparator" w:id="0">
    <w:p w14:paraId="0B8C5DE9" w14:textId="77777777" w:rsidR="00A44F51" w:rsidRDefault="00A44F51" w:rsidP="0071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5B9C1" w14:textId="77777777" w:rsidR="00A44F51" w:rsidRDefault="00A44F51" w:rsidP="0071232C">
      <w:pPr>
        <w:spacing w:after="0" w:line="240" w:lineRule="auto"/>
      </w:pPr>
      <w:r>
        <w:separator/>
      </w:r>
    </w:p>
  </w:footnote>
  <w:footnote w:type="continuationSeparator" w:id="0">
    <w:p w14:paraId="7F45A217" w14:textId="77777777" w:rsidR="00A44F51" w:rsidRDefault="00A44F51" w:rsidP="00712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626"/>
    <w:multiLevelType w:val="hybridMultilevel"/>
    <w:tmpl w:val="0ADE3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12A78"/>
    <w:multiLevelType w:val="hybridMultilevel"/>
    <w:tmpl w:val="1772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A44C1"/>
    <w:multiLevelType w:val="hybridMultilevel"/>
    <w:tmpl w:val="C1BE16E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D5724"/>
    <w:multiLevelType w:val="hybridMultilevel"/>
    <w:tmpl w:val="B8286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6B0B"/>
    <w:multiLevelType w:val="hybridMultilevel"/>
    <w:tmpl w:val="EB40B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63BAB"/>
    <w:multiLevelType w:val="hybridMultilevel"/>
    <w:tmpl w:val="AE684838"/>
    <w:lvl w:ilvl="0" w:tplc="B82AB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7267DF"/>
    <w:multiLevelType w:val="hybridMultilevel"/>
    <w:tmpl w:val="8988AA6E"/>
    <w:lvl w:ilvl="0" w:tplc="4B54308E">
      <w:start w:val="1"/>
      <w:numFmt w:val="bullet"/>
      <w:lvlText w:val=""/>
      <w:lvlJc w:val="left"/>
      <w:pPr>
        <w:ind w:left="71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227C1DDA"/>
    <w:multiLevelType w:val="hybridMultilevel"/>
    <w:tmpl w:val="7E9A4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92C1B"/>
    <w:multiLevelType w:val="hybridMultilevel"/>
    <w:tmpl w:val="0DC823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923782"/>
    <w:multiLevelType w:val="hybridMultilevel"/>
    <w:tmpl w:val="5600B482"/>
    <w:lvl w:ilvl="0" w:tplc="4B5430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A7709"/>
    <w:multiLevelType w:val="hybridMultilevel"/>
    <w:tmpl w:val="8EDC02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E91FB7"/>
    <w:multiLevelType w:val="hybridMultilevel"/>
    <w:tmpl w:val="F3C0A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D124F"/>
    <w:multiLevelType w:val="hybridMultilevel"/>
    <w:tmpl w:val="709EE71C"/>
    <w:lvl w:ilvl="0" w:tplc="04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3" w15:restartNumberingAfterBreak="0">
    <w:nsid w:val="4C760468"/>
    <w:multiLevelType w:val="hybridMultilevel"/>
    <w:tmpl w:val="6FA2FF2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BC1326"/>
    <w:multiLevelType w:val="hybridMultilevel"/>
    <w:tmpl w:val="92BCC3DE"/>
    <w:lvl w:ilvl="0" w:tplc="4B5430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31313"/>
    <w:multiLevelType w:val="hybridMultilevel"/>
    <w:tmpl w:val="666A8A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E41F02"/>
    <w:multiLevelType w:val="hybridMultilevel"/>
    <w:tmpl w:val="A84CE1E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A6B97"/>
    <w:multiLevelType w:val="hybridMultilevel"/>
    <w:tmpl w:val="9B3E29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33769"/>
    <w:multiLevelType w:val="hybridMultilevel"/>
    <w:tmpl w:val="10561444"/>
    <w:lvl w:ilvl="0" w:tplc="1009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8"/>
  </w:num>
  <w:num w:numId="5">
    <w:abstractNumId w:val="6"/>
  </w:num>
  <w:num w:numId="6">
    <w:abstractNumId w:val="16"/>
  </w:num>
  <w:num w:numId="7">
    <w:abstractNumId w:val="2"/>
  </w:num>
  <w:num w:numId="8">
    <w:abstractNumId w:val="10"/>
  </w:num>
  <w:num w:numId="9">
    <w:abstractNumId w:val="15"/>
  </w:num>
  <w:num w:numId="10">
    <w:abstractNumId w:val="17"/>
  </w:num>
  <w:num w:numId="11">
    <w:abstractNumId w:val="9"/>
  </w:num>
  <w:num w:numId="12">
    <w:abstractNumId w:val="14"/>
  </w:num>
  <w:num w:numId="13">
    <w:abstractNumId w:val="5"/>
  </w:num>
  <w:num w:numId="14">
    <w:abstractNumId w:val="13"/>
  </w:num>
  <w:num w:numId="15">
    <w:abstractNumId w:val="7"/>
  </w:num>
  <w:num w:numId="16">
    <w:abstractNumId w:val="4"/>
  </w:num>
  <w:num w:numId="17">
    <w:abstractNumId w:val="3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EA"/>
    <w:rsid w:val="00000A6A"/>
    <w:rsid w:val="0004415B"/>
    <w:rsid w:val="00073648"/>
    <w:rsid w:val="00091B01"/>
    <w:rsid w:val="000A68FB"/>
    <w:rsid w:val="00123B5B"/>
    <w:rsid w:val="00150014"/>
    <w:rsid w:val="00177EBF"/>
    <w:rsid w:val="00205BAC"/>
    <w:rsid w:val="0024335E"/>
    <w:rsid w:val="00244676"/>
    <w:rsid w:val="002967A6"/>
    <w:rsid w:val="002A64B6"/>
    <w:rsid w:val="002C5369"/>
    <w:rsid w:val="00345A64"/>
    <w:rsid w:val="00391DDC"/>
    <w:rsid w:val="00392A8E"/>
    <w:rsid w:val="003A5EA1"/>
    <w:rsid w:val="005067CB"/>
    <w:rsid w:val="00527B51"/>
    <w:rsid w:val="005572BD"/>
    <w:rsid w:val="00597E5C"/>
    <w:rsid w:val="005D70A5"/>
    <w:rsid w:val="00605430"/>
    <w:rsid w:val="006B62A4"/>
    <w:rsid w:val="0071232C"/>
    <w:rsid w:val="007558CB"/>
    <w:rsid w:val="007D2602"/>
    <w:rsid w:val="00892DDE"/>
    <w:rsid w:val="008B7BF6"/>
    <w:rsid w:val="008D24D8"/>
    <w:rsid w:val="009627CA"/>
    <w:rsid w:val="00962C6E"/>
    <w:rsid w:val="00A44F51"/>
    <w:rsid w:val="00AA2D4D"/>
    <w:rsid w:val="00AE2062"/>
    <w:rsid w:val="00B2389A"/>
    <w:rsid w:val="00B348FE"/>
    <w:rsid w:val="00B37DC3"/>
    <w:rsid w:val="00B9229B"/>
    <w:rsid w:val="00BD085F"/>
    <w:rsid w:val="00BF15C9"/>
    <w:rsid w:val="00C115DC"/>
    <w:rsid w:val="00C3563D"/>
    <w:rsid w:val="00D355EA"/>
    <w:rsid w:val="00D46700"/>
    <w:rsid w:val="00D85FCA"/>
    <w:rsid w:val="00DB59D4"/>
    <w:rsid w:val="00E34FCD"/>
    <w:rsid w:val="00E45AE7"/>
    <w:rsid w:val="00F11EB1"/>
    <w:rsid w:val="00F1464C"/>
    <w:rsid w:val="00FB3543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8FAB"/>
  <w15:docId w15:val="{243363EF-2326-4E94-AC10-6EDDAA04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67A6"/>
    <w:pPr>
      <w:spacing w:after="5" w:line="249" w:lineRule="auto"/>
      <w:ind w:left="372" w:hanging="8"/>
    </w:pPr>
    <w:rPr>
      <w:rFonts w:ascii="Century Gothic" w:eastAsia="Calibri" w:hAnsi="Century Gothic" w:cs="Calibri"/>
      <w:color w:val="000000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5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5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CA"/>
    </w:rPr>
  </w:style>
  <w:style w:type="character" w:styleId="Hyperlink">
    <w:name w:val="Hyperlink"/>
    <w:basedOn w:val="DefaultParagraphFont"/>
    <w:uiPriority w:val="99"/>
    <w:unhideWhenUsed/>
    <w:rsid w:val="00D355E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55E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9A"/>
    <w:rPr>
      <w:rFonts w:ascii="Tahoma" w:eastAsia="Calibri" w:hAnsi="Tahoma" w:cs="Tahoma"/>
      <w:color w:val="000000"/>
      <w:sz w:val="16"/>
      <w:szCs w:val="16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D85F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67A6"/>
    <w:pPr>
      <w:spacing w:after="0" w:line="240" w:lineRule="auto"/>
      <w:ind w:left="720" w:firstLine="0"/>
      <w:contextualSpacing/>
    </w:pPr>
    <w:rPr>
      <w:rFonts w:eastAsiaTheme="minorHAnsi" w:cs="Times New Roman"/>
      <w:color w:val="auto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7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7A6"/>
    <w:pPr>
      <w:spacing w:after="0" w:line="240" w:lineRule="auto"/>
      <w:ind w:left="0" w:firstLine="0"/>
    </w:pPr>
    <w:rPr>
      <w:rFonts w:ascii="Times New Roman" w:eastAsiaTheme="minorHAnsi" w:hAnsi="Times New Roman" w:cs="Times New Roman"/>
      <w:color w:val="auto"/>
      <w:sz w:val="24"/>
      <w:szCs w:val="24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7A6"/>
    <w:rPr>
      <w:rFonts w:ascii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A64"/>
    <w:pPr>
      <w:spacing w:after="5"/>
      <w:ind w:left="372" w:hanging="8"/>
    </w:pPr>
    <w:rPr>
      <w:rFonts w:ascii="Century Gothic" w:eastAsia="Calibri" w:hAnsi="Century Gothic" w:cs="Calibri"/>
      <w:b/>
      <w:bCs/>
      <w:color w:val="000000"/>
      <w:sz w:val="20"/>
      <w:szCs w:val="20"/>
      <w:lang w:val="en-CA" w:eastAsia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A64"/>
    <w:rPr>
      <w:rFonts w:ascii="Century Gothic" w:eastAsia="Calibri" w:hAnsi="Century Gothic" w:cs="Calibri"/>
      <w:b/>
      <w:bCs/>
      <w:color w:val="000000"/>
      <w:sz w:val="20"/>
      <w:szCs w:val="20"/>
      <w:lang w:val="en-US" w:eastAsia="en-CA"/>
    </w:rPr>
  </w:style>
  <w:style w:type="table" w:styleId="TableGrid">
    <w:name w:val="Table Grid"/>
    <w:basedOn w:val="TableNormal"/>
    <w:uiPriority w:val="39"/>
    <w:rsid w:val="00BF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5BAC"/>
    <w:pPr>
      <w:spacing w:after="0" w:line="240" w:lineRule="auto"/>
    </w:pPr>
    <w:rPr>
      <w:lang w:val="en-US"/>
    </w:rPr>
  </w:style>
  <w:style w:type="table" w:styleId="GridTable6Colorful-Accent5">
    <w:name w:val="Grid Table 6 Colorful Accent 5"/>
    <w:basedOn w:val="TableNormal"/>
    <w:uiPriority w:val="51"/>
    <w:rsid w:val="0071232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12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32C"/>
    <w:rPr>
      <w:rFonts w:ascii="Century Gothic" w:eastAsia="Calibri" w:hAnsi="Century Gothic" w:cs="Calibri"/>
      <w:color w:val="00000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7123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32C"/>
    <w:rPr>
      <w:rFonts w:ascii="Century Gothic" w:eastAsia="Calibri" w:hAnsi="Century Gothic" w:cs="Calibri"/>
      <w:color w:val="00000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6DEA90AB7D3B488EF254C4D97D4003" ma:contentTypeVersion="9" ma:contentTypeDescription="Create a new document." ma:contentTypeScope="" ma:versionID="2d713113d2666639e52e680b23754904">
  <xsd:schema xmlns:xsd="http://www.w3.org/2001/XMLSchema" xmlns:xs="http://www.w3.org/2001/XMLSchema" xmlns:p="http://schemas.microsoft.com/office/2006/metadata/properties" xmlns:ns3="de58f978-94c4-4b37-8c6a-359401debb6a" targetNamespace="http://schemas.microsoft.com/office/2006/metadata/properties" ma:root="true" ma:fieldsID="cdd4b5d8c731fbb5e142cc33de5015fe" ns3:_="">
    <xsd:import namespace="de58f978-94c4-4b37-8c6a-359401debb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8f978-94c4-4b37-8c6a-359401deb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A37191-3396-4B4C-81D1-DF84285D0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8f978-94c4-4b37-8c6a-359401deb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7C356-2D61-46C9-A23A-518AD2247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A040F-8DF6-43D1-AD4E-A0CE1F4FF2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Lago</dc:creator>
  <cp:lastModifiedBy>Karen Metcalfe</cp:lastModifiedBy>
  <cp:revision>4</cp:revision>
  <dcterms:created xsi:type="dcterms:W3CDTF">2020-07-03T20:29:00Z</dcterms:created>
  <dcterms:modified xsi:type="dcterms:W3CDTF">2020-07-03T21:20:00Z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0x010100066DEA90AB7D3B488EF254C4D97D4003</vt:lpwstr>
  </property>
</Properties>
</file>